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rPr>
          <w:rFonts w:ascii="Verdana" w:cs="Verdana" w:hAnsi="Verdana" w:eastAsia="Verdana"/>
        </w:rPr>
      </w:pPr>
      <w:r>
        <w:rPr>
          <w:rFonts w:ascii="Verdana" w:hAnsi="Verdana"/>
          <w:rtl w:val="0"/>
          <w:lang w:val="en-US"/>
        </w:rPr>
        <w:t>Dear neighbours and friends,</w:t>
      </w:r>
    </w:p>
    <w:p>
      <w:pPr>
        <w:pStyle w:val="Body"/>
        <w:rPr>
          <w:rFonts w:ascii="Verdana" w:cs="Verdana" w:hAnsi="Verdana" w:eastAsia="Verdana"/>
        </w:rPr>
      </w:pPr>
    </w:p>
    <w:p>
      <w:pPr>
        <w:pStyle w:val="Body"/>
        <w:rPr>
          <w:rFonts w:ascii="Verdana" w:cs="Verdana" w:hAnsi="Verdana" w:eastAsia="Verdana"/>
        </w:rPr>
      </w:pPr>
      <w:r>
        <w:rPr>
          <w:rFonts w:ascii="Verdana" w:hAnsi="Verdana"/>
          <w:rtl w:val="0"/>
          <w:lang w:val="en-US"/>
        </w:rPr>
        <w:t xml:space="preserve">On Easter Sunday morning at 10am I/we/our household would like to take part in a special initiative called </w:t>
      </w:r>
      <w:r>
        <w:rPr>
          <w:rFonts w:ascii="Verdana" w:hAnsi="Verdana"/>
          <w:b w:val="1"/>
          <w:bCs w:val="1"/>
          <w:outline w:val="0"/>
          <w:color w:val="ff2600"/>
          <w:rtl w:val="0"/>
          <w:lang w:val="en-US"/>
          <w14:textFill>
            <w14:solidFill>
              <w14:srgbClr w14:val="FF2600"/>
            </w14:solidFill>
          </w14:textFill>
        </w:rPr>
        <w:t>Sing Resurrection</w:t>
      </w:r>
      <w:r>
        <w:rPr>
          <w:rFonts w:ascii="Verdana" w:hAnsi="Verdana"/>
          <w:rtl w:val="0"/>
          <w:lang w:val="en-US"/>
        </w:rPr>
        <w:t xml:space="preserve">. As you will no doubt know, Easter Sunday is a very important day for Christians and this year will be the first time in history that millions of Christians will not be allowed to go and sing the Easter hymns and songs in their churches. However we have been encouraged to follow the example of Italians singing from their balconies, and this year sing them from our front doors or gardens which we hope will be a positive experience for everyone at this difficult time. </w:t>
      </w:r>
      <w:r>
        <w:rPr>
          <w:rFonts w:ascii="Verdana" w:hAnsi="Verdana"/>
          <w:b w:val="1"/>
          <w:bCs w:val="1"/>
          <w:outline w:val="0"/>
          <w:color w:val="ff2600"/>
          <w:rtl w:val="0"/>
          <w:lang w:val="en-US"/>
          <w14:textFill>
            <w14:solidFill>
              <w14:srgbClr w14:val="FF2600"/>
            </w14:solidFill>
          </w14:textFill>
        </w:rPr>
        <w:t>Sing Resurrection</w:t>
      </w:r>
      <w:r>
        <w:rPr>
          <w:rFonts w:ascii="Verdana" w:hAnsi="Verdana"/>
          <w:rtl w:val="0"/>
          <w:lang w:val="en-US"/>
        </w:rPr>
        <w:t xml:space="preserve"> is aiming to be </w:t>
      </w:r>
      <w:r>
        <w:rPr>
          <w:rFonts w:ascii="Verdana" w:hAnsi="Verdana"/>
          <w:b w:val="1"/>
          <w:bCs w:val="1"/>
          <w:rtl w:val="0"/>
          <w:lang w:val="en-US"/>
        </w:rPr>
        <w:t xml:space="preserve">a counter-infection of joy and hope </w:t>
      </w:r>
      <w:r>
        <w:rPr>
          <w:rFonts w:ascii="Verdana" w:hAnsi="Verdana"/>
          <w:rtl w:val="0"/>
          <w:lang w:val="en-US"/>
        </w:rPr>
        <w:t>for Easter Day.</w:t>
      </w:r>
    </w:p>
    <w:p>
      <w:pPr>
        <w:pStyle w:val="Body"/>
        <w:rPr>
          <w:rFonts w:ascii="Verdana" w:cs="Verdana" w:hAnsi="Verdana" w:eastAsia="Verdana"/>
        </w:rPr>
      </w:pPr>
    </w:p>
    <w:p>
      <w:pPr>
        <w:pStyle w:val="Body"/>
        <w:rPr>
          <w:rFonts w:ascii="Verdana" w:cs="Verdana" w:hAnsi="Verdana" w:eastAsia="Verdana"/>
        </w:rPr>
      </w:pPr>
      <w:r>
        <w:rPr>
          <w:rFonts w:ascii="Verdana" w:hAnsi="Verdana"/>
          <w:rtl w:val="0"/>
          <w:lang w:val="en-US"/>
        </w:rPr>
        <w:t xml:space="preserve">You are welcome to join in with us if you would like to. The words of the two hymns can be found on this website: </w:t>
      </w:r>
      <w:r>
        <w:rPr>
          <w:rStyle w:val="Hyperlink.0"/>
          <w:rFonts w:ascii="Verdana" w:cs="Verdana" w:hAnsi="Verdana" w:eastAsia="Verdana"/>
        </w:rPr>
        <w:fldChar w:fldCharType="begin" w:fldLock="0"/>
      </w:r>
      <w:r>
        <w:rPr>
          <w:rStyle w:val="Hyperlink.0"/>
          <w:rFonts w:ascii="Verdana" w:cs="Verdana" w:hAnsi="Verdana" w:eastAsia="Verdana"/>
        </w:rPr>
        <w:instrText xml:space="preserve"> HYPERLINK "https://ctbi.org.uk/sing-resurrection/"</w:instrText>
      </w:r>
      <w:r>
        <w:rPr>
          <w:rStyle w:val="Hyperlink.0"/>
          <w:rFonts w:ascii="Verdana" w:cs="Verdana" w:hAnsi="Verdana" w:eastAsia="Verdana"/>
        </w:rPr>
        <w:fldChar w:fldCharType="separate" w:fldLock="0"/>
      </w:r>
      <w:r>
        <w:rPr>
          <w:rStyle w:val="Hyperlink.0"/>
          <w:rFonts w:ascii="Verdana" w:hAnsi="Verdana"/>
          <w:rtl w:val="0"/>
          <w:lang w:val="en-US"/>
        </w:rPr>
        <w:t>https://ctbi.org.uk/sing-resurrection/</w:t>
      </w:r>
      <w:r>
        <w:rPr>
          <w:rFonts w:ascii="Verdana" w:cs="Verdana" w:hAnsi="Verdana" w:eastAsia="Verdana"/>
        </w:rPr>
        <w:fldChar w:fldCharType="end" w:fldLock="0"/>
      </w:r>
      <w:r>
        <w:rPr>
          <w:rFonts w:ascii="Verdana" w:hAnsi="Verdana"/>
          <w:rtl w:val="0"/>
          <w:lang w:val="en-US"/>
        </w:rPr>
        <w:t xml:space="preserve"> Also Premier Radio is going to play the two hymns at 10am. See</w:t>
      </w:r>
    </w:p>
    <w:p>
      <w:pPr>
        <w:pStyle w:val="Body"/>
        <w:rPr>
          <w:rFonts w:ascii="Verdana" w:cs="Verdana" w:hAnsi="Verdana" w:eastAsia="Verdana"/>
        </w:rPr>
      </w:pPr>
      <w:r>
        <w:rPr>
          <w:rStyle w:val="Hyperlink.0"/>
          <w:rFonts w:ascii="Verdana" w:cs="Verdana" w:hAnsi="Verdana" w:eastAsia="Verdana"/>
        </w:rPr>
        <w:fldChar w:fldCharType="begin" w:fldLock="0"/>
      </w:r>
      <w:r>
        <w:rPr>
          <w:rStyle w:val="Hyperlink.0"/>
          <w:rFonts w:ascii="Verdana" w:cs="Verdana" w:hAnsi="Verdana" w:eastAsia="Verdana"/>
        </w:rPr>
        <w:instrText xml:space="preserve"> HYPERLINK "http://www.premierchristianradio.com/radioplayer"</w:instrText>
      </w:r>
      <w:r>
        <w:rPr>
          <w:rStyle w:val="Hyperlink.0"/>
          <w:rFonts w:ascii="Verdana" w:cs="Verdana" w:hAnsi="Verdana" w:eastAsia="Verdana"/>
        </w:rPr>
        <w:fldChar w:fldCharType="separate" w:fldLock="0"/>
      </w:r>
      <w:r>
        <w:rPr>
          <w:rStyle w:val="Hyperlink.0"/>
          <w:rFonts w:ascii="Verdana" w:hAnsi="Verdana"/>
          <w:rtl w:val="0"/>
          <w:lang w:val="en-US"/>
        </w:rPr>
        <w:t>http://www.premierchristianradio.com/radioplayer</w:t>
      </w:r>
      <w:r>
        <w:rPr>
          <w:rFonts w:ascii="Verdana" w:cs="Verdana" w:hAnsi="Verdana" w:eastAsia="Verdana"/>
        </w:rPr>
        <w:fldChar w:fldCharType="end" w:fldLock="0"/>
      </w:r>
    </w:p>
    <w:p>
      <w:pPr>
        <w:pStyle w:val="Body"/>
        <w:rPr>
          <w:rFonts w:ascii="Verdana" w:cs="Verdana" w:hAnsi="Verdana" w:eastAsia="Verdana"/>
        </w:rPr>
      </w:pPr>
      <w:r>
        <w:rPr>
          <w:rStyle w:val="Hyperlink.0"/>
          <w:rFonts w:ascii="Verdana" w:cs="Verdana" w:hAnsi="Verdana" w:eastAsia="Verdana"/>
        </w:rPr>
        <w:fldChar w:fldCharType="begin" w:fldLock="0"/>
      </w:r>
      <w:r>
        <w:rPr>
          <w:rStyle w:val="Hyperlink.0"/>
          <w:rFonts w:ascii="Verdana" w:cs="Verdana" w:hAnsi="Verdana" w:eastAsia="Verdana"/>
        </w:rPr>
        <w:instrText xml:space="preserve"> HYPERLINK "https://www.premierchristianradio.com/About/How-to-listen"</w:instrText>
      </w:r>
      <w:r>
        <w:rPr>
          <w:rStyle w:val="Hyperlink.0"/>
          <w:rFonts w:ascii="Verdana" w:cs="Verdana" w:hAnsi="Verdana" w:eastAsia="Verdana"/>
        </w:rPr>
        <w:fldChar w:fldCharType="separate" w:fldLock="0"/>
      </w:r>
      <w:r>
        <w:rPr>
          <w:rStyle w:val="Hyperlink.0"/>
          <w:rFonts w:ascii="Verdana" w:hAnsi="Verdana"/>
          <w:rtl w:val="0"/>
          <w:lang w:val="en-US"/>
        </w:rPr>
        <w:t>https://www.premierchristianradio.com/About/How-to-listen</w:t>
      </w:r>
      <w:r>
        <w:rPr>
          <w:rFonts w:ascii="Verdana" w:cs="Verdana" w:hAnsi="Verdana" w:eastAsia="Verdana"/>
        </w:rPr>
        <w:fldChar w:fldCharType="end" w:fldLock="0"/>
      </w:r>
      <w:r>
        <w:rPr>
          <w:rFonts w:ascii="Verdana" w:hAnsi="Verdana"/>
          <w:rtl w:val="0"/>
          <w:lang w:val="en-US"/>
        </w:rPr>
        <w:t xml:space="preserve">  </w:t>
      </w:r>
    </w:p>
    <w:p>
      <w:pPr>
        <w:pStyle w:val="Body"/>
        <w:rPr>
          <w:rFonts w:ascii="Verdana" w:cs="Verdana" w:hAnsi="Verdana" w:eastAsia="Verdana"/>
        </w:rPr>
      </w:pPr>
    </w:p>
    <w:p>
      <w:pPr>
        <w:pStyle w:val="Body"/>
        <w:rPr>
          <w:rFonts w:ascii="Verdana" w:cs="Verdana" w:hAnsi="Verdana" w:eastAsia="Verdana"/>
        </w:rPr>
      </w:pPr>
      <w:r>
        <w:rPr>
          <w:rFonts w:ascii="Verdana" w:hAnsi="Verdana"/>
          <w:rtl w:val="0"/>
          <w:lang w:val="en-US"/>
        </w:rPr>
        <w:t>The whole event will probably take no more than 7 minutes. If you want a good lie-in on a Sunday morning, let us know and we</w:t>
      </w:r>
      <w:r>
        <w:rPr>
          <w:rFonts w:ascii="Verdana" w:hAnsi="Verdana" w:hint="default"/>
          <w:rtl w:val="0"/>
          <w:lang w:val="en-US"/>
        </w:rPr>
        <w:t>’</w:t>
      </w:r>
      <w:r>
        <w:rPr>
          <w:rFonts w:ascii="Verdana" w:hAnsi="Verdana"/>
          <w:rtl w:val="0"/>
          <w:lang w:val="en-US"/>
        </w:rPr>
        <w:t>ll either tone it down or take our permitted daily walk and sing in the park/countryside nearby!</w:t>
      </w:r>
    </w:p>
    <w:p>
      <w:pPr>
        <w:pStyle w:val="Body"/>
        <w:rPr>
          <w:rFonts w:ascii="Verdana" w:cs="Verdana" w:hAnsi="Verdana" w:eastAsia="Verdana"/>
        </w:rPr>
      </w:pPr>
    </w:p>
    <w:p>
      <w:pPr>
        <w:pStyle w:val="Body"/>
        <w:rPr>
          <w:rFonts w:ascii="Verdana" w:cs="Verdana" w:hAnsi="Verdana" w:eastAsia="Verdana"/>
        </w:rPr>
      </w:pPr>
      <w:r>
        <w:rPr>
          <w:rFonts w:ascii="Verdana" w:hAnsi="Verdana"/>
          <w:rtl w:val="0"/>
          <w:lang w:val="en-US"/>
        </w:rPr>
        <w:t>Do get back to me/us if you have any questions or concerns.</w:t>
      </w:r>
    </w:p>
    <w:p>
      <w:pPr>
        <w:pStyle w:val="Body"/>
        <w:rPr>
          <w:rFonts w:ascii="Verdana" w:cs="Verdana" w:hAnsi="Verdana" w:eastAsia="Verdana"/>
        </w:rPr>
      </w:pPr>
    </w:p>
    <w:p>
      <w:pPr>
        <w:pStyle w:val="Body"/>
        <w:rPr>
          <w:rFonts w:ascii="Verdana" w:cs="Verdana" w:hAnsi="Verdana" w:eastAsia="Verdana"/>
        </w:rPr>
      </w:pPr>
      <w:r>
        <w:rPr>
          <w:rFonts w:ascii="Verdana" w:hAnsi="Verdana"/>
          <w:rtl w:val="0"/>
          <w:lang w:val="en-US"/>
        </w:rPr>
        <w:t>Even though the circumstances are challenging for us all, may you still enjoy a Happy Easter.</w:t>
      </w:r>
    </w:p>
    <w:p>
      <w:pPr>
        <w:pStyle w:val="Body"/>
        <w:rPr>
          <w:rFonts w:ascii="Verdana" w:cs="Verdana" w:hAnsi="Verdana" w:eastAsia="Verdana"/>
        </w:rPr>
      </w:pPr>
    </w:p>
    <w:p>
      <w:pPr>
        <w:pStyle w:val="Body"/>
      </w:pPr>
      <w:r>
        <w:rPr>
          <w:rFonts w:ascii="Verdana" w:cs="Verdana" w:hAnsi="Verdana" w:eastAsia="Verdana"/>
        </w:rPr>
        <w:drawing>
          <wp:anchor distT="152400" distB="152400" distL="152400" distR="152400" simplePos="0" relativeHeight="251659264" behindDoc="0" locked="0" layoutInCell="1" allowOverlap="1">
            <wp:simplePos x="0" y="0"/>
            <wp:positionH relativeFrom="margin">
              <wp:posOffset>-189229</wp:posOffset>
            </wp:positionH>
            <wp:positionV relativeFrom="page">
              <wp:posOffset>516800</wp:posOffset>
            </wp:positionV>
            <wp:extent cx="4356438" cy="2191211"/>
            <wp:effectExtent l="0" t="0" r="0" b="0"/>
            <wp:wrapThrough wrapText="bothSides" distL="152400" distR="152400">
              <wp:wrapPolygon edited="1">
                <wp:start x="0" y="0"/>
                <wp:lineTo x="21600" y="0"/>
                <wp:lineTo x="21600" y="21600"/>
                <wp:lineTo x="0" y="2160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4">
                      <a:extLst/>
                    </a:blip>
                    <a:stretch>
                      <a:fillRect/>
                    </a:stretch>
                  </pic:blipFill>
                  <pic:spPr>
                    <a:xfrm>
                      <a:off x="0" y="0"/>
                      <a:ext cx="4356438" cy="2191211"/>
                    </a:xfrm>
                    <a:prstGeom prst="rect">
                      <a:avLst/>
                    </a:prstGeom>
                    <a:ln w="12700" cap="flat">
                      <a:noFill/>
                      <a:miter lim="400000"/>
                    </a:ln>
                    <a:effectLst/>
                  </pic:spPr>
                </pic:pic>
              </a:graphicData>
            </a:graphic>
          </wp:anchor>
        </w:drawing>
      </w:r>
    </w:p>
    <w:sectPr>
      <w:headerReference w:type="default" r:id="rId5"/>
      <w:footerReference w:type="default" r:id="rId6"/>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Verdan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tif"/><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